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Муниципальное бюджетное  общеобразовательное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учреждение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окровско-Урустамакская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средняя общеобразовательная школа»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Бавлинского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муниципального района  Республики Татарстан</w:t>
      </w:r>
    </w:p>
    <w:tbl>
      <w:tblPr>
        <w:tblW w:w="0" w:type="auto"/>
        <w:tblInd w:w="8188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656F1A"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656F1A" w:rsidRDefault="00656F1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656F1A" w:rsidRDefault="00656F1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656F1A" w:rsidRDefault="00656F1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Принят</w:t>
            </w:r>
            <w:proofErr w:type="gramEnd"/>
          </w:p>
          <w:p w:rsidR="00656F1A" w:rsidRDefault="00656F1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Педагогическим советом  протокол  от _________ года №</w:t>
            </w:r>
          </w:p>
          <w:p w:rsidR="00656F1A" w:rsidRDefault="00656F1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введено в действие приказом от ___________ года №</w:t>
            </w:r>
          </w:p>
          <w:p w:rsidR="00656F1A" w:rsidRDefault="00656F1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МБОУ «П-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Урустамакская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СОШ»</w:t>
            </w:r>
          </w:p>
          <w:p w:rsidR="00656F1A" w:rsidRDefault="00656F1A">
            <w:pPr>
              <w:widowControl w:val="0"/>
              <w:tabs>
                <w:tab w:val="left" w:pos="159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                                _____________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Ф.И.Чернов</w:t>
            </w:r>
            <w:proofErr w:type="spellEnd"/>
          </w:p>
        </w:tc>
      </w:tr>
    </w:tbl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Рабочая программа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 предмету «Геометрия» для  9  класса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(2часа в неделю, 70 часов в год)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Составитель: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Чепанова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Е.Б.  (учитель математики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)</w:t>
      </w:r>
      <w:proofErr w:type="gramEnd"/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«Согласовано»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Заместитель директора ___________ /В.В.Чернова/ 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«Рассмотрено»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заседании МО, протокол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 _______________  № ________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Руководитель МО _____________  /М.М.Тихонова/ 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656F1A" w:rsidRDefault="00081BF2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2020</w:t>
      </w:r>
      <w:r w:rsidR="00656F1A">
        <w:rPr>
          <w:rFonts w:ascii="Times New Roman CYR" w:hAnsi="Times New Roman CYR" w:cs="Times New Roman CYR"/>
          <w:sz w:val="24"/>
          <w:szCs w:val="24"/>
        </w:rPr>
        <w:t>год</w:t>
      </w:r>
    </w:p>
    <w:p w:rsidR="00816A57" w:rsidRDefault="00816A57" w:rsidP="00816A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B0CFC" w:rsidRDefault="00BB0CFC" w:rsidP="00BB0CFC">
      <w:pPr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Планируемые результаты усвоения учебного предмета</w:t>
      </w:r>
    </w:p>
    <w:p w:rsidR="00BB0CFC" w:rsidRDefault="00BB0CFC" w:rsidP="00BB0CFC">
      <w:pPr>
        <w:autoSpaceDE w:val="0"/>
        <w:autoSpaceDN w:val="0"/>
        <w:adjustRightInd w:val="0"/>
        <w:spacing w:after="0" w:line="240" w:lineRule="auto"/>
        <w:ind w:left="20" w:right="20" w:firstLine="4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BB0CFC">
      <w:pPr>
        <w:autoSpaceDE w:val="0"/>
        <w:autoSpaceDN w:val="0"/>
        <w:adjustRightInd w:val="0"/>
        <w:spacing w:after="0" w:line="240" w:lineRule="auto"/>
        <w:ind w:left="20" w:right="20" w:firstLine="4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Программа обеспечивает достижение следующих результатов усвоения образовательной программы основного общего образования:</w:t>
      </w:r>
    </w:p>
    <w:p w:rsidR="00BB0CFC" w:rsidRDefault="00BB0CFC" w:rsidP="00BB0CFC">
      <w:pPr>
        <w:autoSpaceDE w:val="0"/>
        <w:autoSpaceDN w:val="0"/>
        <w:adjustRightInd w:val="0"/>
        <w:spacing w:after="0" w:line="240" w:lineRule="auto"/>
        <w:ind w:left="20" w:firstLine="34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</w:p>
    <w:p w:rsidR="00BB0CFC" w:rsidRDefault="00BB0CFC" w:rsidP="00BB0CFC">
      <w:pPr>
        <w:autoSpaceDE w:val="0"/>
        <w:autoSpaceDN w:val="0"/>
        <w:adjustRightInd w:val="0"/>
        <w:spacing w:after="0" w:line="240" w:lineRule="auto"/>
        <w:ind w:left="20" w:firstLine="34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личностные: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52"/>
        </w:tabs>
        <w:autoSpaceDE w:val="0"/>
        <w:autoSpaceDN w:val="0"/>
        <w:adjustRightInd w:val="0"/>
        <w:spacing w:after="0" w:line="240" w:lineRule="auto"/>
        <w:ind w:left="480" w:right="20" w:hanging="34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сформированность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66"/>
        </w:tabs>
        <w:autoSpaceDE w:val="0"/>
        <w:autoSpaceDN w:val="0"/>
        <w:adjustRightInd w:val="0"/>
        <w:spacing w:after="0" w:line="240" w:lineRule="auto"/>
        <w:ind w:left="480" w:right="20" w:hanging="34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сформированность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adjustRightInd w:val="0"/>
        <w:spacing w:after="0" w:line="240" w:lineRule="auto"/>
        <w:ind w:left="480" w:right="20" w:hanging="34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сформированность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76"/>
        </w:tabs>
        <w:autoSpaceDE w:val="0"/>
        <w:autoSpaceDN w:val="0"/>
        <w:adjustRightInd w:val="0"/>
        <w:spacing w:after="0" w:line="240" w:lineRule="auto"/>
        <w:ind w:left="480" w:right="20" w:hanging="3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контрпримеры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61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5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5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креативность мышления, инициатива, находчивость, активность при решении алгебраических задач;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4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5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:rsidR="00BB0CFC" w:rsidRDefault="00BB0CFC" w:rsidP="00BB0CF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</w:p>
    <w:p w:rsidR="00BB0CFC" w:rsidRDefault="00BB0CFC" w:rsidP="00BB0CF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i/>
          <w:iCs/>
          <w:sz w:val="24"/>
          <w:szCs w:val="24"/>
        </w:rPr>
        <w:t>метапредметные</w:t>
      </w:r>
      <w:proofErr w:type="spellEnd"/>
      <w:r>
        <w:rPr>
          <w:rFonts w:ascii="Times New Roman CYR" w:hAnsi="Times New Roman CYR" w:cs="Times New Roman CYR"/>
          <w:i/>
          <w:iCs/>
          <w:sz w:val="24"/>
          <w:szCs w:val="24"/>
        </w:rPr>
        <w:t>: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32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4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4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6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4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логическое рассуждение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умозаключение (индуктивное,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дедуктивное и по аналогии) и выводы;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51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создавать, применять и преобразовывать знаков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о-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символические средства, модели и схемы для решения учебных и познавательных задач;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51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356"/>
        </w:tabs>
        <w:autoSpaceDE w:val="0"/>
        <w:autoSpaceDN w:val="0"/>
        <w:adjustRightInd w:val="0"/>
        <w:spacing w:after="0" w:line="240" w:lineRule="auto"/>
        <w:ind w:left="340" w:right="20" w:hanging="320"/>
        <w:jc w:val="both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сформированность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учебной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общепользовательской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ИКТ-компетентности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);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58"/>
        </w:tabs>
        <w:autoSpaceDE w:val="0"/>
        <w:autoSpaceDN w:val="0"/>
        <w:adjustRightInd w:val="0"/>
        <w:spacing w:after="0" w:line="240" w:lineRule="auto"/>
        <w:ind w:left="440" w:right="40" w:hanging="4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53"/>
        </w:tabs>
        <w:autoSpaceDE w:val="0"/>
        <w:autoSpaceDN w:val="0"/>
        <w:adjustRightInd w:val="0"/>
        <w:spacing w:after="0" w:line="240" w:lineRule="auto"/>
        <w:ind w:left="440" w:right="40" w:hanging="4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67"/>
        </w:tabs>
        <w:autoSpaceDE w:val="0"/>
        <w:autoSpaceDN w:val="0"/>
        <w:adjustRightInd w:val="0"/>
        <w:spacing w:after="0" w:line="240" w:lineRule="auto"/>
        <w:ind w:left="440" w:right="40" w:hanging="4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67"/>
        </w:tabs>
        <w:autoSpaceDE w:val="0"/>
        <w:autoSpaceDN w:val="0"/>
        <w:adjustRightInd w:val="0"/>
        <w:spacing w:after="0" w:line="240" w:lineRule="auto"/>
        <w:ind w:left="440" w:right="40" w:hanging="4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72"/>
        </w:tabs>
        <w:autoSpaceDE w:val="0"/>
        <w:autoSpaceDN w:val="0"/>
        <w:adjustRightInd w:val="0"/>
        <w:spacing w:after="0" w:line="240" w:lineRule="auto"/>
        <w:ind w:left="440" w:right="40" w:hanging="4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77"/>
        </w:tabs>
        <w:autoSpaceDE w:val="0"/>
        <w:autoSpaceDN w:val="0"/>
        <w:adjustRightInd w:val="0"/>
        <w:spacing w:after="0" w:line="240" w:lineRule="auto"/>
        <w:ind w:left="440" w:right="40" w:hanging="4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BB0CFC" w:rsidRDefault="00BB0CFC" w:rsidP="00BB0CFC">
      <w:pPr>
        <w:widowControl w:val="0"/>
        <w:numPr>
          <w:ilvl w:val="0"/>
          <w:numId w:val="2"/>
        </w:numPr>
        <w:tabs>
          <w:tab w:val="left" w:pos="467"/>
        </w:tabs>
        <w:autoSpaceDE w:val="0"/>
        <w:autoSpaceDN w:val="0"/>
        <w:adjustRightInd w:val="0"/>
        <w:spacing w:after="0" w:line="240" w:lineRule="auto"/>
        <w:ind w:left="440" w:right="40" w:hanging="40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BB0CFC" w:rsidRDefault="00BB0CFC" w:rsidP="00BB0CF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4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</w:p>
    <w:p w:rsidR="00BB0CFC" w:rsidRDefault="00BB0CFC" w:rsidP="00BB0CF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44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предметные</w:t>
      </w:r>
    </w:p>
    <w:p w:rsidR="00BB0CFC" w:rsidRDefault="00BB0CFC" w:rsidP="00BB0CFC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Знать определения вектора и равных векторов; изображать и обозначать векторы, откладывать от данной точки вектор, равный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данному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Уметь объяснить, как определяется сумма двух и более векторов; знать законы сложения векторов, определение разности двух векторов; знать, какой вектор называется противоположным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данному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; уметь строить сумму двух и более данных векторов, пользуясь правилами треугольника, параллелограмма, многоугольника, строить разность двух данных векторов.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Знать, какой вектор называется произведением вектора на число; уметь формулировать свойства умножения вектора на число; знать, какой отрезок называется средней линией трапеции; уметь формулировать и доказывать теорему о средней линии трапеции.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Знать формулировки и доказательства леммы о коллинеарных векторах и теоремы о разложении вектора по двум неколлинеарным векторам, правила действий над векторами с заданными координатами.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Знать и уметь выводить формулы координат вектора через координаты его конца и начала, координат середины отрезка, длины вектора и расстояния между двумя точками.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Знать и уметь выводить уравнения окружности и прямой; уметь строить окружности и прямые, заданные уравнениями.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Знать, как вводятся синус, косинус и тангенс углов от </w:t>
      </w:r>
      <w:r w:rsidRPr="00656F1A">
        <w:rPr>
          <w:rFonts w:ascii="Times New Roman" w:hAnsi="Times New Roman" w:cs="Times New Roman"/>
          <w:sz w:val="24"/>
          <w:szCs w:val="24"/>
        </w:rPr>
        <w:t xml:space="preserve">0º </w:t>
      </w:r>
      <w:r>
        <w:rPr>
          <w:rFonts w:ascii="Times New Roman CYR" w:hAnsi="Times New Roman CYR" w:cs="Times New Roman CYR"/>
          <w:sz w:val="24"/>
          <w:szCs w:val="24"/>
        </w:rPr>
        <w:t xml:space="preserve">до </w:t>
      </w:r>
      <w:r w:rsidRPr="00656F1A">
        <w:rPr>
          <w:rFonts w:ascii="Times New Roman" w:hAnsi="Times New Roman" w:cs="Times New Roman"/>
          <w:sz w:val="24"/>
          <w:szCs w:val="24"/>
        </w:rPr>
        <w:t xml:space="preserve">180º; </w:t>
      </w:r>
      <w:r>
        <w:rPr>
          <w:rFonts w:ascii="Times New Roman CYR" w:hAnsi="Times New Roman CYR" w:cs="Times New Roman CYR"/>
          <w:sz w:val="24"/>
          <w:szCs w:val="24"/>
        </w:rPr>
        <w:t xml:space="preserve">уметь доказывать основное тригонометрическое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тождество; знать формулы для вычисления координат точки.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Знать и уметь доказывать теорему о площади треугольника, теоремы синусов и косинусов.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Уметь объяснить, что такое угол между векторами; знать определение скалярного произведения векторов, условие перпендикулярности ненулевых векторов, выражение скалярного произведения в координатах и его свойства.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Знать определение правильного многоугольника; знать и уметь доказывать теоремы об окружности, описанной около правильного многоугольника, и окружности, вписанной в правильный многоугольник; знать формулы для вычисления угла, площади и стороны правильного многоугольника и радиуса вписанной в него окружности; уметь их вывести и применять при решении задач.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Знать формулы длины окружности и дуги окружности, площади круга и кругового сектора; уметь применять их при решении задач.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Уметь объяснить, что такое отображение плоскости на себя; знать определение движения плоскости; уметь доказывать, что осевая и центральная симметрии являются движениями и что при движении отрезок отображается на отрезок, а треугольник – на равный ему треугольник.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Уметь объяснить, что такое параллельный перенос и поворот; доказывать, что параллельный перенос и поворот являются движениями плоскости.</w:t>
      </w:r>
    </w:p>
    <w:p w:rsidR="00BB0CFC" w:rsidRDefault="00BB0CFC" w:rsidP="00BB0CF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Иметь представления о простейших многогранниках, телах и поверхностях в пространстве; знать формулы для вычисления площадей поверхностей и объёмов тел.</w:t>
      </w:r>
    </w:p>
    <w:p w:rsidR="00BB0CFC" w:rsidRDefault="00BB0CFC" w:rsidP="00BB0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B0CFC" w:rsidRDefault="00BB0CFC" w:rsidP="00BB0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</w:p>
    <w:p w:rsidR="00BB0CFC" w:rsidRDefault="00BB0CFC" w:rsidP="00BB0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</w:p>
    <w:p w:rsidR="00656F1A" w:rsidRPr="00816A57" w:rsidRDefault="00656F1A" w:rsidP="00BB0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16A57">
        <w:rPr>
          <w:rFonts w:ascii="Times New Roman CYR" w:hAnsi="Times New Roman CYR" w:cs="Times New Roman CYR"/>
          <w:b/>
          <w:bCs/>
          <w:sz w:val="28"/>
          <w:szCs w:val="28"/>
        </w:rPr>
        <w:t>Основное содержание учебного предмета</w:t>
      </w:r>
    </w:p>
    <w:p w:rsidR="00816A57" w:rsidRPr="00816A57" w:rsidRDefault="00816A57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Векторы (8 ч)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Определение вектора, начало, конец, нулевой вектор, длина вектора, коллинеарные,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сонаправленные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противоположно направленные, равные векторы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бозначение и изображение векторов. Откладывание вектора от данной точки.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Сложение и вычитание векторов. Законы сложения, определение суммы, правило треугольника, правило параллелограмма. Построение вектора, равного сумме двух векторов, используя правила треугольника, параллелограмма, многоугольника. Понятие разности двух векторов, противоположных векторов.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умножения вектора на число, свойства. Применение векторов к решению задач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еоремы о средней линии трапеции и алгоритм решения задач с применением этой теоремы.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Метод координат (10 ч) 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Лемма о коллинеарных векторах. Теорема о разложении вектора по двум данным неколлинеарным векторам. Понятие координат вектора, координат суммы и разности векторов, произведения вектора на число. Формулы координат вектора через координаты его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конца и начала, координат середины отрезка, длины вектора и расстояния между двумя точками. Уравнение окружности и прямой.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Изображение окружности и прямой, заданных уравнениями, простейшие задачи в координатах.</w:t>
      </w:r>
      <w:proofErr w:type="gramEnd"/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Соотношения между сторонами и углами треугольника. Скалярное произведение векторов (11 ч) 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Определение синуса, косинуса и тангенса углов от </w:t>
      </w:r>
      <w:r w:rsidRPr="00656F1A">
        <w:rPr>
          <w:rFonts w:ascii="Times New Roman" w:hAnsi="Times New Roman" w:cs="Times New Roman"/>
          <w:sz w:val="24"/>
          <w:szCs w:val="24"/>
        </w:rPr>
        <w:t xml:space="preserve">0º </w:t>
      </w:r>
      <w:r>
        <w:rPr>
          <w:rFonts w:ascii="Times New Roman CYR" w:hAnsi="Times New Roman CYR" w:cs="Times New Roman CYR"/>
          <w:sz w:val="24"/>
          <w:szCs w:val="24"/>
        </w:rPr>
        <w:t xml:space="preserve">до </w:t>
      </w:r>
      <w:r w:rsidRPr="00656F1A">
        <w:rPr>
          <w:rFonts w:ascii="Times New Roman" w:hAnsi="Times New Roman" w:cs="Times New Roman"/>
          <w:sz w:val="24"/>
          <w:szCs w:val="24"/>
        </w:rPr>
        <w:t xml:space="preserve">180º, </w:t>
      </w:r>
      <w:r>
        <w:rPr>
          <w:rFonts w:ascii="Times New Roman CYR" w:hAnsi="Times New Roman CYR" w:cs="Times New Roman CYR"/>
          <w:sz w:val="24"/>
          <w:szCs w:val="24"/>
        </w:rPr>
        <w:t>формулы для вычисления координат точки, основное тригонометрическое тождество. Формула основного тригонометрического тождества, простейшие формулы приведения. Формула площади треугольника. Теоремы синусов и косинусов. Методы проведения измерительных работ. Теорема о скалярном произведении двух векторов и её следствия.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/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Длина окружности и площадь круга (12 ч) 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Определение правильного многоугольника, формула для вычисления угла правильного </w:t>
      </w: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- угольника. Теоремы об окружностях: описанной около правильного многоугольника и вписанной в правильный многоугольник. Формулы для вычисления площади правильного многоугольника, его стороны и радиуса вписанной окружности. Формулы длины окружности и длины дуги окружности. Формулы площади круга и кругового сектора. 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Движения (8 ч)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Понятие отображения плоскости на себя и движения. Свойства движений, осевой и центральной симметрии. Понятие параллельного переноса. Основные этапы доказательства, что параллельный перенос есть движение. Понятие поворота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.д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оказательство того, что поворот есть движение.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Начальные сведения из стереометрии (8 ч)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Многогранник, призма, параллелепипед, объем тела, свойства прямоугольного параллелепипеда, пирамида. Цилиндр, конус, сфера и шар.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Об аксиомах планиметрии (2ч)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Ознакомление с системой аксиом, положенных в основу изучения курса геометрии. Представление об основных этапах развития геометрии.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Default="000F2838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Повторение. Решение задач (11</w:t>
      </w:r>
      <w:r w:rsidR="00656F1A">
        <w:rPr>
          <w:rFonts w:ascii="Times New Roman CYR" w:hAnsi="Times New Roman CYR" w:cs="Times New Roman CYR"/>
          <w:b/>
          <w:bCs/>
          <w:sz w:val="24"/>
          <w:szCs w:val="24"/>
        </w:rPr>
        <w:t>ч)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Начальные геометрические сведения. Параллельные прямые. Окружность. Треугольники. Четырехугольники. Многоугольники. Векторы. Метод координат. Движение.</w:t>
      </w: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autoSpaceDE w:val="0"/>
        <w:autoSpaceDN w:val="0"/>
        <w:adjustRightInd w:val="0"/>
        <w:spacing w:after="0" w:line="240" w:lineRule="auto"/>
        <w:ind w:left="20" w:right="20" w:firstLine="4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F2838" w:rsidRDefault="000F2838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</w:p>
    <w:p w:rsidR="000F2838" w:rsidRDefault="000F2838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</w:p>
    <w:p w:rsidR="008D28BD" w:rsidRDefault="008D28BD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</w:p>
    <w:p w:rsidR="00656F1A" w:rsidRPr="00816A57" w:rsidRDefault="004438CD" w:rsidP="00BB0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 w:rsidRPr="00816A57">
        <w:rPr>
          <w:rFonts w:ascii="Times New Roman CYR" w:hAnsi="Times New Roman CYR" w:cs="Times New Roman CYR"/>
          <w:b/>
          <w:bCs/>
          <w:sz w:val="28"/>
          <w:szCs w:val="28"/>
        </w:rPr>
        <w:t>Учебно</w:t>
      </w:r>
      <w:proofErr w:type="spellEnd"/>
      <w:r w:rsidR="00BB0CFC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816A57">
        <w:rPr>
          <w:rFonts w:ascii="Times New Roman CYR" w:hAnsi="Times New Roman CYR" w:cs="Times New Roman CYR"/>
          <w:b/>
          <w:bCs/>
          <w:sz w:val="28"/>
          <w:szCs w:val="28"/>
        </w:rPr>
        <w:t>- т</w:t>
      </w:r>
      <w:r w:rsidR="00675A4E" w:rsidRPr="00816A57">
        <w:rPr>
          <w:rFonts w:ascii="Times New Roman CYR" w:hAnsi="Times New Roman CYR" w:cs="Times New Roman CYR"/>
          <w:b/>
          <w:bCs/>
          <w:sz w:val="28"/>
          <w:szCs w:val="28"/>
        </w:rPr>
        <w:t>ематическое планирование</w:t>
      </w:r>
    </w:p>
    <w:p w:rsidR="004438CD" w:rsidRPr="000F2838" w:rsidRDefault="004438CD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9"/>
        <w:gridCol w:w="8214"/>
        <w:gridCol w:w="1820"/>
        <w:gridCol w:w="2765"/>
      </w:tblGrid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N </w:t>
            </w:r>
            <w:r w:rsidRPr="00BB0C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пункта</w:t>
            </w:r>
          </w:p>
        </w:tc>
        <w:tc>
          <w:tcPr>
            <w:tcW w:w="8214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раздела</w:t>
            </w:r>
          </w:p>
        </w:tc>
        <w:tc>
          <w:tcPr>
            <w:tcW w:w="1820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765" w:type="dxa"/>
          </w:tcPr>
          <w:p w:rsidR="005029DA" w:rsidRPr="00BB0CFC" w:rsidRDefault="005029D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контрольных работ</w:t>
            </w:r>
          </w:p>
          <w:p w:rsidR="005029DA" w:rsidRPr="00BB0CFC" w:rsidRDefault="005029DA" w:rsidP="005029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14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1820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5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14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1820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65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14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</w:t>
            </w:r>
            <w:proofErr w:type="spellStart"/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proofErr w:type="gramStart"/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калярное</w:t>
            </w:r>
            <w:proofErr w:type="spellEnd"/>
            <w:r w:rsidRPr="00BB0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прпоизведение</w:t>
            </w:r>
            <w:proofErr w:type="spellEnd"/>
            <w:r w:rsidRPr="00BB0CFC">
              <w:rPr>
                <w:rFonts w:ascii="Times New Roman" w:hAnsi="Times New Roman" w:cs="Times New Roman"/>
                <w:sz w:val="24"/>
                <w:szCs w:val="24"/>
              </w:rPr>
              <w:t xml:space="preserve"> векторов</w:t>
            </w:r>
          </w:p>
        </w:tc>
        <w:tc>
          <w:tcPr>
            <w:tcW w:w="1820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65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14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820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65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214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</w:t>
            </w:r>
          </w:p>
        </w:tc>
        <w:tc>
          <w:tcPr>
            <w:tcW w:w="1820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5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214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1820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5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214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1820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5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9DA" w:rsidRPr="00BB0CFC" w:rsidTr="005029DA">
        <w:tc>
          <w:tcPr>
            <w:tcW w:w="989" w:type="dxa"/>
          </w:tcPr>
          <w:p w:rsidR="005029DA" w:rsidRPr="00BB0CFC" w:rsidRDefault="005029DA" w:rsidP="00656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214" w:type="dxa"/>
          </w:tcPr>
          <w:p w:rsidR="005029DA" w:rsidRPr="00BB0CFC" w:rsidRDefault="004337B5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Start"/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5029DA" w:rsidRPr="00BB0CFC"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="005029DA" w:rsidRPr="00BB0CFC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1820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65" w:type="dxa"/>
          </w:tcPr>
          <w:p w:rsidR="005029DA" w:rsidRPr="00BB0CFC" w:rsidRDefault="005029DA" w:rsidP="00502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C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75A4E" w:rsidRPr="001D029A" w:rsidRDefault="00675A4E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4"/>
          <w:szCs w:val="24"/>
        </w:rPr>
      </w:pPr>
    </w:p>
    <w:p w:rsidR="00656F1A" w:rsidRPr="00675A4E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Pr="001D029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i/>
          <w:sz w:val="24"/>
          <w:szCs w:val="24"/>
        </w:rPr>
      </w:pPr>
    </w:p>
    <w:p w:rsidR="00656F1A" w:rsidRPr="00675A4E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B0CFC" w:rsidRDefault="00656F1A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16A5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B0CFC" w:rsidRDefault="00BB0CFC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4438CD" w:rsidRPr="00816A57" w:rsidRDefault="00656F1A" w:rsidP="00BB0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16A57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Календарно-тематическое планирование</w:t>
      </w:r>
    </w:p>
    <w:p w:rsidR="005029DA" w:rsidRDefault="005029DA" w:rsidP="004438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4438CD" w:rsidRDefault="00BB0CFC" w:rsidP="00BB0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4"/>
          <w:szCs w:val="24"/>
        </w:rPr>
        <w:t>У</w:t>
      </w:r>
      <w:r w:rsidR="004438CD">
        <w:rPr>
          <w:rFonts w:ascii="Times New Roman CYR" w:hAnsi="Times New Roman CYR" w:cs="Times New Roman CYR"/>
          <w:sz w:val="24"/>
          <w:szCs w:val="24"/>
        </w:rPr>
        <w:t xml:space="preserve">чебник: Геометрия. 7-9 классы: </w:t>
      </w:r>
      <w:proofErr w:type="spellStart"/>
      <w:r w:rsidR="004438CD">
        <w:rPr>
          <w:rFonts w:ascii="Times New Roman CYR" w:hAnsi="Times New Roman CYR" w:cs="Times New Roman CYR"/>
          <w:sz w:val="24"/>
          <w:szCs w:val="24"/>
        </w:rPr>
        <w:t>учеб</w:t>
      </w:r>
      <w:proofErr w:type="gramStart"/>
      <w:r w:rsidR="004438CD">
        <w:rPr>
          <w:rFonts w:ascii="Times New Roman CYR" w:hAnsi="Times New Roman CYR" w:cs="Times New Roman CYR"/>
          <w:sz w:val="24"/>
          <w:szCs w:val="24"/>
        </w:rPr>
        <w:t>.д</w:t>
      </w:r>
      <w:proofErr w:type="gramEnd"/>
      <w:r w:rsidR="004438CD">
        <w:rPr>
          <w:rFonts w:ascii="Times New Roman CYR" w:hAnsi="Times New Roman CYR" w:cs="Times New Roman CYR"/>
          <w:sz w:val="24"/>
          <w:szCs w:val="24"/>
        </w:rPr>
        <w:t>ляобщеобразоват</w:t>
      </w:r>
      <w:proofErr w:type="spellEnd"/>
      <w:r w:rsidR="004438CD">
        <w:rPr>
          <w:rFonts w:ascii="Times New Roman CYR" w:hAnsi="Times New Roman CYR" w:cs="Times New Roman CYR"/>
          <w:sz w:val="24"/>
          <w:szCs w:val="24"/>
        </w:rPr>
        <w:t xml:space="preserve">. учреждений / [Л.С. </w:t>
      </w:r>
      <w:proofErr w:type="spellStart"/>
      <w:r w:rsidR="004438CD">
        <w:rPr>
          <w:rFonts w:ascii="Times New Roman CYR" w:hAnsi="Times New Roman CYR" w:cs="Times New Roman CYR"/>
          <w:sz w:val="24"/>
          <w:szCs w:val="24"/>
        </w:rPr>
        <w:t>Атанасян</w:t>
      </w:r>
      <w:proofErr w:type="spellEnd"/>
      <w:r w:rsidR="004438C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="004438CD">
        <w:rPr>
          <w:rFonts w:ascii="Times New Roman CYR" w:hAnsi="Times New Roman CYR" w:cs="Times New Roman CYR"/>
          <w:sz w:val="24"/>
          <w:szCs w:val="24"/>
        </w:rPr>
        <w:t>В.Ф.Бутузов</w:t>
      </w:r>
      <w:proofErr w:type="spellEnd"/>
      <w:r w:rsidR="004438C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="004438CD">
        <w:rPr>
          <w:rFonts w:ascii="Times New Roman CYR" w:hAnsi="Times New Roman CYR" w:cs="Times New Roman CYR"/>
          <w:sz w:val="24"/>
          <w:szCs w:val="24"/>
        </w:rPr>
        <w:t>С.Б.Кадомцев</w:t>
      </w:r>
      <w:proofErr w:type="spellEnd"/>
      <w:r w:rsidR="004438CD">
        <w:rPr>
          <w:rFonts w:ascii="Times New Roman CYR" w:hAnsi="Times New Roman CYR" w:cs="Times New Roman CYR"/>
          <w:sz w:val="24"/>
          <w:szCs w:val="24"/>
        </w:rPr>
        <w:t xml:space="preserve"> и др.]. – 22-е изд. - М.: Просвещение, 2014 </w:t>
      </w:r>
    </w:p>
    <w:p w:rsidR="004438CD" w:rsidRDefault="004438CD" w:rsidP="004438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5029DA" w:rsidRDefault="005029DA" w:rsidP="00656F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3891" w:type="dxa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50"/>
        <w:gridCol w:w="992"/>
        <w:gridCol w:w="235"/>
        <w:gridCol w:w="5435"/>
        <w:gridCol w:w="1417"/>
        <w:gridCol w:w="1417"/>
        <w:gridCol w:w="3545"/>
      </w:tblGrid>
      <w:tr w:rsidR="00656F1A" w:rsidTr="00BB0CFC">
        <w:trPr>
          <w:trHeight w:val="240"/>
        </w:trPr>
        <w:tc>
          <w:tcPr>
            <w:tcW w:w="850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75A4E">
              <w:rPr>
                <w:rFonts w:ascii="Segoe UI Symbol" w:hAnsi="Segoe UI Symbol" w:cs="Segoe UI Symbol"/>
                <w:sz w:val="24"/>
                <w:szCs w:val="24"/>
              </w:rPr>
              <w:t>№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 xml:space="preserve">урока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992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4" w:firstLine="304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кол-во часов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3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Тема урока</w:t>
            </w:r>
          </w:p>
        </w:tc>
        <w:tc>
          <w:tcPr>
            <w:tcW w:w="2834" w:type="dxa"/>
            <w:gridSpan w:val="2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4"/>
                <w:szCs w:val="24"/>
              </w:rPr>
              <w:t>Дата</w:t>
            </w: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570"/>
        </w:trPr>
        <w:tc>
          <w:tcPr>
            <w:tcW w:w="850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    план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факт</w:t>
            </w:r>
          </w:p>
        </w:tc>
        <w:tc>
          <w:tcPr>
            <w:tcW w:w="3545" w:type="dxa"/>
            <w:vAlign w:val="center"/>
          </w:tcPr>
          <w:p w:rsidR="00656F1A" w:rsidRDefault="0069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Примечан</w:t>
            </w:r>
            <w:r w:rsidR="00656F1A">
              <w:rPr>
                <w:rFonts w:ascii="Times New Roman CYR" w:hAnsi="Times New Roman CYR" w:cs="Times New Roman CYR"/>
                <w:sz w:val="24"/>
                <w:szCs w:val="24"/>
              </w:rPr>
              <w:t>ие</w:t>
            </w:r>
          </w:p>
        </w:tc>
      </w:tr>
      <w:tr w:rsidR="00656F1A" w:rsidTr="00BB0CFC">
        <w:tc>
          <w:tcPr>
            <w:tcW w:w="2077" w:type="dxa"/>
            <w:gridSpan w:val="3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814" w:type="dxa"/>
            <w:gridSpan w:val="4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ВЕКТОРЫ (8 ч)</w:t>
            </w:r>
          </w:p>
        </w:tc>
      </w:tr>
      <w:tr w:rsidR="00656F1A" w:rsidTr="00BB0CFC">
        <w:trPr>
          <w:trHeight w:val="750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Понятие вектора. Равенство векторов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645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Откладывание вектора от данной точки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двух векторов. Законы сложения векторов. Правило параллелограмма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 нескольких векторов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Вычитание векторов.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Умножение вектора на число. Применение векторов к решению задач.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585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Умножение вектора на число. Применение векторов к решению задач.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Средняя линия трапеции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2077" w:type="dxa"/>
            <w:gridSpan w:val="3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814" w:type="dxa"/>
            <w:gridSpan w:val="4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МЕТОД КООРДИНАТ (10 ч)</w:t>
            </w:r>
          </w:p>
        </w:tc>
      </w:tr>
      <w:tr w:rsidR="00656F1A" w:rsidTr="00BB0CFC">
        <w:trPr>
          <w:trHeight w:val="630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Разложение вектора по двум данным неколлинеарным векторам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200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Координаты вектора.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Уравнения окружности.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Уравнения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15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Уравнения окружности и прямой.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«Метод координат»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585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Решение задач по теме «Метод координат» 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Контрольная работа</w:t>
            </w:r>
            <w:r w:rsidR="004438CD">
              <w:rPr>
                <w:rFonts w:ascii="Times New Roman CYR" w:hAnsi="Times New Roman CYR" w:cs="Times New Roman CYR"/>
                <w:sz w:val="24"/>
                <w:szCs w:val="24"/>
              </w:rPr>
              <w:t xml:space="preserve"> №1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 теме «Векторы. Метод координат»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90"/>
        </w:trPr>
        <w:tc>
          <w:tcPr>
            <w:tcW w:w="2077" w:type="dxa"/>
            <w:gridSpan w:val="3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814" w:type="dxa"/>
            <w:gridSpan w:val="4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СООТНОШЕНИЯ МЕЖДУ СТОРОНАМИ И УГЛАМИ ТРЕУГОЛЬНИКА. СКАЛЯРНОЕ ПРОИЗВЕДЕНИЕ ВЕКТОРОВ (11)</w:t>
            </w: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Анализ контрольной работы. Синус, косинус, тангенс.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Основное тригонометрическое тождество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ормулы приведения.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21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Формулы для вычисления координат точки.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Теорема о площади треугольника.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43200" cy="914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Теорема синусов.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Теорема косинусов.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треугольников. Измерительные работы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27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28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«Соотношения между сторонами и углами треугольника. Скалярное произведение векторов»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Контрольная работа  </w:t>
            </w:r>
            <w:r w:rsidR="004438CD">
              <w:rPr>
                <w:rFonts w:ascii="Times New Roman CYR" w:hAnsi="Times New Roman CYR" w:cs="Times New Roman CYR"/>
                <w:sz w:val="24"/>
                <w:szCs w:val="24"/>
              </w:rPr>
              <w:t xml:space="preserve">№2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 теме «Соотношения между сторонами и углами треугольника. Скалярное произведение векторов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2077" w:type="dxa"/>
            <w:gridSpan w:val="3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814" w:type="dxa"/>
            <w:gridSpan w:val="4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ДЛИНА ОКРУЖНОСТИ И ПЛОЩАДЬ КРУГА (12 ч)</w:t>
            </w: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Анализ контрольной работы. Правильный многоугольник. Окружность, описанная около правильного многоугольника.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31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Окружность, вписанная в правильный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многоугольник.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33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«Правильный многоугольник»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315"/>
        </w:trPr>
        <w:tc>
          <w:tcPr>
            <w:tcW w:w="850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Длина окружности.</w:t>
            </w:r>
          </w:p>
        </w:tc>
        <w:tc>
          <w:tcPr>
            <w:tcW w:w="1417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Длина окружности</w:t>
            </w:r>
          </w:p>
        </w:tc>
        <w:tc>
          <w:tcPr>
            <w:tcW w:w="1417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Площадь круга и кругового сектора</w:t>
            </w:r>
          </w:p>
        </w:tc>
        <w:tc>
          <w:tcPr>
            <w:tcW w:w="1417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37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Площадь круга и кругового сектора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«Длина окружности и площадь круга».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«Длина окружности и площадь круга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»..</w:t>
            </w:r>
            <w:proofErr w:type="gramEnd"/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40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«Длина окружности и площадь круга».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41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Контрольная работа </w:t>
            </w:r>
            <w:r w:rsidR="004438CD">
              <w:rPr>
                <w:rFonts w:ascii="Times New Roman CYR" w:hAnsi="Times New Roman CYR" w:cs="Times New Roman CYR"/>
                <w:sz w:val="24"/>
                <w:szCs w:val="24"/>
              </w:rPr>
              <w:t xml:space="preserve">№3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 теме «Длина окружности и площадь круга»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2077" w:type="dxa"/>
            <w:gridSpan w:val="3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814" w:type="dxa"/>
            <w:gridSpan w:val="4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ДВИЖЕНИЕ (8ч)</w:t>
            </w: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42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Анализ контрольной работы. Отображение плоскости на себя. Понятие движения.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210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43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Свойства движения.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44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«Понятие движения»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45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Параллельный перенос.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46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Поворот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47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«Параллельный перенос и поворот»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48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«Движение»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49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Контрольная работа </w:t>
            </w:r>
            <w:r w:rsidR="004438CD">
              <w:rPr>
                <w:rFonts w:ascii="Times New Roman CYR" w:hAnsi="Times New Roman CYR" w:cs="Times New Roman CYR"/>
                <w:sz w:val="24"/>
                <w:szCs w:val="24"/>
              </w:rPr>
              <w:t xml:space="preserve">№4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 теме «Движение»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2077" w:type="dxa"/>
            <w:gridSpan w:val="3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814" w:type="dxa"/>
            <w:gridSpan w:val="4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НАЧАЛЬНЫЕ СВЕДЕНИЯ ИЗ СТЕРЕОМЕТРИИ (8ч)</w:t>
            </w: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Анализ контрольной работы. Предмет стереометрии. Многогранники.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51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Призма. Параллелепипед.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300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52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Объем тела.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53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Пирамида.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54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Тела и поверхности вращения. Цилиндр.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Тела и поверхности вращения. Конус. 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56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Тела и поверхности вращения. Сфера и шар.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600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57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Решение задач по теме «Тела и поверхности вращения».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2077" w:type="dxa"/>
            <w:gridSpan w:val="3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814" w:type="dxa"/>
            <w:gridSpan w:val="4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 АКСИОМАХ ПЛАНИМЕТРИИ (2ч)</w:t>
            </w: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58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 аксиомах планиметрии.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 w:val="restart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59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 аксиомах планиметрии.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Merge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2077" w:type="dxa"/>
            <w:gridSpan w:val="3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</w:p>
        </w:tc>
        <w:tc>
          <w:tcPr>
            <w:tcW w:w="11814" w:type="dxa"/>
            <w:gridSpan w:val="4"/>
          </w:tcPr>
          <w:p w:rsidR="00656F1A" w:rsidRDefault="000F2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ПОВТОРЕНИЕ, РЕШЕНИЕ ЗАДАЧ (10</w:t>
            </w:r>
            <w:r w:rsidR="00656F1A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ч)</w:t>
            </w:r>
          </w:p>
        </w:tc>
      </w:tr>
      <w:tr w:rsidR="00656F1A" w:rsidTr="00BB0CFC">
        <w:trPr>
          <w:trHeight w:val="555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60,61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Повторение. Начальные геометрические сведения. Параллельные прямые.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62,63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Повторение. Окружность. 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510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64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Повторение. Треугольники.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65,66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Повторение. Четырехугольники. Многоугольники. 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67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68,69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Анализ контрольной работы. Повторение. Четырехугольники. Многоугольники. 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56F1A" w:rsidTr="00BB0CFC">
        <w:trPr>
          <w:trHeight w:val="200"/>
        </w:trPr>
        <w:tc>
          <w:tcPr>
            <w:tcW w:w="850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5" w:type="dxa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43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Обобщающий урок</w:t>
            </w: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56F1A" w:rsidRDefault="00656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656F1A" w:rsidRDefault="00656F1A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br/>
      </w:r>
    </w:p>
    <w:p w:rsidR="000F2838" w:rsidRDefault="000F2838" w:rsidP="00656F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56F1A" w:rsidRDefault="00656F1A" w:rsidP="00656F1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0965AC" w:rsidRDefault="000965AC"/>
    <w:sectPr w:rsidR="000965AC" w:rsidSect="00656F1A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280404"/>
    <w:lvl w:ilvl="0">
      <w:numFmt w:val="bullet"/>
      <w:lvlText w:val="*"/>
      <w:lvlJc w:val="left"/>
    </w:lvl>
  </w:abstractNum>
  <w:abstractNum w:abstractNumId="1">
    <w:nsid w:val="305C6A28"/>
    <w:multiLevelType w:val="singleLevel"/>
    <w:tmpl w:val="90AC820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>
    <w:nsid w:val="785B2035"/>
    <w:multiLevelType w:val="singleLevel"/>
    <w:tmpl w:val="90AC820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58AD"/>
    <w:rsid w:val="00081BF2"/>
    <w:rsid w:val="000965AC"/>
    <w:rsid w:val="000F2838"/>
    <w:rsid w:val="001D029A"/>
    <w:rsid w:val="0023571C"/>
    <w:rsid w:val="004337B5"/>
    <w:rsid w:val="004438CD"/>
    <w:rsid w:val="005029DA"/>
    <w:rsid w:val="00656F1A"/>
    <w:rsid w:val="006658AD"/>
    <w:rsid w:val="00675A4E"/>
    <w:rsid w:val="00691389"/>
    <w:rsid w:val="006E641F"/>
    <w:rsid w:val="00802168"/>
    <w:rsid w:val="00816A57"/>
    <w:rsid w:val="008D28BD"/>
    <w:rsid w:val="00BB0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F1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F1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09B59-4E19-439D-B1D7-0B7AF25F6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 Учитель</cp:lastModifiedBy>
  <cp:revision>20</cp:revision>
  <dcterms:created xsi:type="dcterms:W3CDTF">2020-08-17T08:46:00Z</dcterms:created>
  <dcterms:modified xsi:type="dcterms:W3CDTF">2021-03-10T03:17:00Z</dcterms:modified>
</cp:coreProperties>
</file>